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AE" w:rsidRPr="00410763" w:rsidRDefault="00410763" w:rsidP="00410763">
      <w:pPr>
        <w:spacing w:after="0"/>
        <w:jc w:val="both"/>
        <w:rPr>
          <w:rFonts w:cstheme="minorHAnsi"/>
        </w:rPr>
      </w:pPr>
      <w:r w:rsidRPr="00EC63FA">
        <w:rPr>
          <w:rFonts w:cstheme="minorHAnsi"/>
        </w:rPr>
        <w:t>Table 1 –BEmax values in USI and DI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4"/>
        <w:gridCol w:w="883"/>
        <w:gridCol w:w="3962"/>
        <w:gridCol w:w="1831"/>
      </w:tblGrid>
      <w:tr w:rsidR="00410763" w:rsidRPr="00EC63FA" w:rsidTr="00687D59">
        <w:trPr>
          <w:cantSplit/>
        </w:trPr>
        <w:tc>
          <w:tcPr>
            <w:tcW w:w="1438" w:type="pct"/>
            <w:shd w:val="clear" w:color="auto" w:fill="FFFFFF"/>
            <w:vAlign w:val="center"/>
          </w:tcPr>
          <w:p w:rsidR="00410763" w:rsidRPr="00EC63FA" w:rsidRDefault="00410763" w:rsidP="00687D5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410763" w:rsidRDefault="00410763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EC63FA">
              <w:rPr>
                <w:rFonts w:cstheme="minorHAnsi"/>
              </w:rPr>
              <w:t>N</w:t>
            </w:r>
          </w:p>
          <w:p w:rsidR="00687D59" w:rsidRPr="00EC63FA" w:rsidRDefault="00687D59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2114" w:type="pct"/>
            <w:shd w:val="clear" w:color="auto" w:fill="FFFFFF"/>
            <w:vAlign w:val="center"/>
          </w:tcPr>
          <w:p w:rsidR="00410763" w:rsidRDefault="00410763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EC63FA">
              <w:rPr>
                <w:rFonts w:cstheme="minorHAnsi"/>
              </w:rPr>
              <w:t>Mean</w:t>
            </w:r>
            <w:r w:rsidR="00F954A0" w:rsidRPr="00352392">
              <w:rPr>
                <w:rFonts w:ascii="Arial" w:hAnsi="Arial" w:cs="Arial"/>
                <w:lang w:val="mk-MK"/>
              </w:rPr>
              <w:t>±</w:t>
            </w:r>
            <w:r w:rsidR="00F954A0" w:rsidRPr="00EC63FA">
              <w:rPr>
                <w:rFonts w:cstheme="minorHAnsi"/>
              </w:rPr>
              <w:t xml:space="preserve"> Std. Deviation</w:t>
            </w:r>
          </w:p>
          <w:p w:rsidR="00687D59" w:rsidRPr="00EC63FA" w:rsidRDefault="00687D59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977" w:type="pct"/>
            <w:shd w:val="clear" w:color="auto" w:fill="FFFFFF"/>
            <w:vAlign w:val="center"/>
          </w:tcPr>
          <w:p w:rsidR="00410763" w:rsidRPr="008A4F08" w:rsidRDefault="008A4F08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p-</w:t>
            </w:r>
            <w:r w:rsidRPr="00EC63F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value</w:t>
            </w:r>
          </w:p>
          <w:p w:rsidR="00687D59" w:rsidRPr="00EC63FA" w:rsidRDefault="00687D59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</w:p>
        </w:tc>
      </w:tr>
      <w:tr w:rsidR="00687D59" w:rsidRPr="00EC63FA" w:rsidTr="008A4F08">
        <w:trPr>
          <w:cantSplit/>
        </w:trPr>
        <w:tc>
          <w:tcPr>
            <w:tcW w:w="1438" w:type="pct"/>
            <w:shd w:val="clear" w:color="auto" w:fill="FFFFFF"/>
            <w:vAlign w:val="bottom"/>
          </w:tcPr>
          <w:p w:rsidR="00687D59" w:rsidRDefault="00687D59" w:rsidP="008A4F08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EC63FA">
              <w:rPr>
                <w:rFonts w:cstheme="minorHAnsi"/>
              </w:rPr>
              <w:t>BEmax  DI</w:t>
            </w:r>
          </w:p>
          <w:p w:rsidR="00687D59" w:rsidRPr="00EC63FA" w:rsidRDefault="00687D59" w:rsidP="008A4F08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687D59" w:rsidRPr="00EC63FA" w:rsidRDefault="00687D59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EC63FA">
              <w:rPr>
                <w:rFonts w:cstheme="minorHAnsi"/>
              </w:rPr>
              <w:t>30</w:t>
            </w:r>
          </w:p>
        </w:tc>
        <w:tc>
          <w:tcPr>
            <w:tcW w:w="2114" w:type="pct"/>
            <w:shd w:val="clear" w:color="auto" w:fill="FFFFFF"/>
            <w:vAlign w:val="center"/>
          </w:tcPr>
          <w:p w:rsidR="00687D59" w:rsidRPr="00EC63FA" w:rsidRDefault="00687D59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1014.04</w:t>
            </w:r>
            <w:r w:rsidRPr="00352392">
              <w:rPr>
                <w:rFonts w:ascii="Arial" w:hAnsi="Arial" w:cs="Arial"/>
                <w:lang w:val="mk-MK"/>
              </w:rPr>
              <w:t>±</w:t>
            </w:r>
            <w:r w:rsidRPr="00EC63FA">
              <w:rPr>
                <w:rFonts w:cstheme="minorHAnsi"/>
              </w:rPr>
              <w:t>673.3</w:t>
            </w:r>
            <w:r>
              <w:rPr>
                <w:rFonts w:cstheme="minorHAnsi"/>
              </w:rPr>
              <w:t>4</w:t>
            </w:r>
          </w:p>
        </w:tc>
        <w:tc>
          <w:tcPr>
            <w:tcW w:w="977" w:type="pct"/>
            <w:vMerge w:val="restart"/>
            <w:shd w:val="clear" w:color="auto" w:fill="FFFFFF"/>
            <w:vAlign w:val="center"/>
          </w:tcPr>
          <w:p w:rsidR="00687D59" w:rsidRDefault="00687D59" w:rsidP="00687D59">
            <w:pPr>
              <w:jc w:val="center"/>
            </w:pPr>
            <w:r>
              <w:rPr>
                <w:rFonts w:cstheme="minorHAnsi"/>
              </w:rPr>
              <w:t>P&lt;0</w:t>
            </w:r>
            <w:r w:rsidRPr="00D41A3D">
              <w:rPr>
                <w:rFonts w:cstheme="minorHAnsi"/>
              </w:rPr>
              <w:t>.000</w:t>
            </w:r>
            <w:r>
              <w:rPr>
                <w:rFonts w:cstheme="minorHAnsi"/>
              </w:rPr>
              <w:t>1</w:t>
            </w:r>
          </w:p>
        </w:tc>
      </w:tr>
      <w:tr w:rsidR="00687D59" w:rsidRPr="00EC63FA" w:rsidTr="008A4F08">
        <w:trPr>
          <w:cantSplit/>
        </w:trPr>
        <w:tc>
          <w:tcPr>
            <w:tcW w:w="1438" w:type="pct"/>
            <w:shd w:val="clear" w:color="auto" w:fill="FFFFFF"/>
            <w:vAlign w:val="bottom"/>
          </w:tcPr>
          <w:p w:rsidR="00687D59" w:rsidRDefault="00687D59" w:rsidP="008A4F08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EC63FA">
              <w:rPr>
                <w:rFonts w:cstheme="minorHAnsi"/>
              </w:rPr>
              <w:t>BEmax USI</w:t>
            </w:r>
          </w:p>
          <w:p w:rsidR="00687D59" w:rsidRPr="00EC63FA" w:rsidRDefault="00687D59" w:rsidP="008A4F08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687D59" w:rsidRPr="00EC63FA" w:rsidRDefault="00687D59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EC63FA">
              <w:rPr>
                <w:rFonts w:cstheme="minorHAnsi"/>
              </w:rPr>
              <w:t>50</w:t>
            </w:r>
          </w:p>
        </w:tc>
        <w:tc>
          <w:tcPr>
            <w:tcW w:w="2114" w:type="pct"/>
            <w:shd w:val="clear" w:color="auto" w:fill="FFFFFF"/>
            <w:vAlign w:val="center"/>
          </w:tcPr>
          <w:p w:rsidR="00687D59" w:rsidRPr="00EC63FA" w:rsidRDefault="00687D59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576.80</w:t>
            </w:r>
            <w:r w:rsidRPr="00352392">
              <w:rPr>
                <w:rFonts w:ascii="Arial" w:hAnsi="Arial" w:cs="Arial"/>
                <w:lang w:val="mk-MK"/>
              </w:rPr>
              <w:t>±</w:t>
            </w:r>
            <w:r w:rsidRPr="00EC63FA">
              <w:rPr>
                <w:rFonts w:cstheme="minorHAnsi"/>
              </w:rPr>
              <w:t>174.7</w:t>
            </w:r>
            <w:r>
              <w:rPr>
                <w:rFonts w:cstheme="minorHAnsi"/>
              </w:rPr>
              <w:t>3</w:t>
            </w:r>
          </w:p>
        </w:tc>
        <w:tc>
          <w:tcPr>
            <w:tcW w:w="977" w:type="pct"/>
            <w:vMerge/>
            <w:shd w:val="clear" w:color="auto" w:fill="FFFFFF"/>
            <w:vAlign w:val="center"/>
          </w:tcPr>
          <w:p w:rsidR="00687D59" w:rsidRDefault="00687D59" w:rsidP="00687D59">
            <w:pPr>
              <w:jc w:val="center"/>
            </w:pPr>
          </w:p>
        </w:tc>
      </w:tr>
    </w:tbl>
    <w:p w:rsidR="00410763" w:rsidRPr="00C216E6" w:rsidRDefault="00410763" w:rsidP="00410763">
      <w:pPr>
        <w:spacing w:after="0"/>
        <w:jc w:val="both"/>
        <w:rPr>
          <w:rFonts w:cstheme="minorHAnsi"/>
          <w:lang w:val="mk-MK"/>
        </w:rPr>
      </w:pPr>
      <w:r w:rsidRPr="00C216E6">
        <w:rPr>
          <w:rFonts w:cstheme="minorHAnsi"/>
        </w:rPr>
        <w:t>BEmax</w:t>
      </w:r>
      <w:r w:rsidRPr="00C216E6">
        <w:rPr>
          <w:rFonts w:cstheme="minorHAnsi"/>
          <w:lang w:val="mk-MK"/>
        </w:rPr>
        <w:t>-</w:t>
      </w:r>
      <w:r w:rsidRPr="00C216E6">
        <w:rPr>
          <w:rFonts w:cstheme="minorHAnsi"/>
        </w:rPr>
        <w:t xml:space="preserve">maximal </w:t>
      </w:r>
      <w:r w:rsidR="00630264">
        <w:rPr>
          <w:rFonts w:cstheme="minorHAnsi"/>
        </w:rPr>
        <w:t>bladder</w:t>
      </w:r>
      <w:r w:rsidRPr="00C216E6">
        <w:rPr>
          <w:rFonts w:cstheme="minorHAnsi"/>
        </w:rPr>
        <w:t xml:space="preserve"> effect</w:t>
      </w:r>
    </w:p>
    <w:p w:rsidR="00410763" w:rsidRPr="00C216E6" w:rsidRDefault="00410763" w:rsidP="00410763">
      <w:pPr>
        <w:spacing w:after="0"/>
        <w:jc w:val="both"/>
        <w:rPr>
          <w:rFonts w:cstheme="minorHAnsi"/>
          <w:lang w:val="mk-MK"/>
        </w:rPr>
      </w:pPr>
      <w:r w:rsidRPr="00C216E6">
        <w:rPr>
          <w:rFonts w:cstheme="minorHAnsi"/>
        </w:rPr>
        <w:t xml:space="preserve">USI </w:t>
      </w:r>
      <w:r w:rsidRPr="00C216E6">
        <w:rPr>
          <w:rFonts w:cstheme="minorHAnsi"/>
          <w:lang w:val="mk-MK"/>
        </w:rPr>
        <w:t>–</w:t>
      </w:r>
      <w:r w:rsidRPr="00C216E6">
        <w:rPr>
          <w:rFonts w:cstheme="minorHAnsi"/>
        </w:rPr>
        <w:t xml:space="preserve"> urinary stress incontinence</w:t>
      </w:r>
    </w:p>
    <w:p w:rsidR="00410763" w:rsidRPr="00C216E6" w:rsidRDefault="00410763" w:rsidP="00410763">
      <w:pPr>
        <w:spacing w:after="0"/>
        <w:jc w:val="both"/>
        <w:rPr>
          <w:rFonts w:cstheme="minorHAnsi"/>
        </w:rPr>
      </w:pPr>
      <w:r w:rsidRPr="00C216E6">
        <w:rPr>
          <w:rFonts w:cstheme="minorHAnsi"/>
        </w:rPr>
        <w:t>DI</w:t>
      </w:r>
      <w:r w:rsidRPr="00C216E6">
        <w:rPr>
          <w:rFonts w:cstheme="minorHAnsi"/>
          <w:lang w:val="mk-MK"/>
        </w:rPr>
        <w:t>-</w:t>
      </w:r>
      <w:r w:rsidRPr="00C216E6">
        <w:rPr>
          <w:rFonts w:cstheme="minorHAnsi"/>
        </w:rPr>
        <w:t>detrusor instability</w:t>
      </w:r>
    </w:p>
    <w:p w:rsidR="00410763" w:rsidRDefault="00410763"/>
    <w:p w:rsidR="00A7027B" w:rsidRDefault="00A414AE">
      <w:r w:rsidRPr="00A414AE">
        <w:rPr>
          <w:noProof/>
        </w:rPr>
        <w:drawing>
          <wp:inline distT="0" distB="0" distL="0" distR="0">
            <wp:extent cx="6134100" cy="33051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0763" w:rsidRDefault="00410763" w:rsidP="00410763">
      <w:pPr>
        <w:spacing w:after="0"/>
        <w:jc w:val="both"/>
        <w:rPr>
          <w:rFonts w:cstheme="minorHAnsi"/>
        </w:rPr>
      </w:pPr>
      <w:r>
        <w:rPr>
          <w:rFonts w:cstheme="minorHAnsi"/>
        </w:rPr>
        <w:t>Fig</w:t>
      </w:r>
      <w:r w:rsidRPr="00EC63FA">
        <w:rPr>
          <w:rFonts w:cstheme="minorHAnsi"/>
        </w:rPr>
        <w:t xml:space="preserve"> 1 - BEmax values</w:t>
      </w:r>
      <w:r>
        <w:rPr>
          <w:rFonts w:cstheme="minorHAnsi"/>
        </w:rPr>
        <w:t xml:space="preserve"> </w:t>
      </w:r>
      <w:r w:rsidRPr="00C216E6">
        <w:rPr>
          <w:rFonts w:cstheme="minorHAnsi"/>
        </w:rPr>
        <w:t>in the DI and the USI groups</w:t>
      </w:r>
    </w:p>
    <w:p w:rsidR="00A414AE" w:rsidRDefault="00A414AE"/>
    <w:p w:rsidR="00410763" w:rsidRDefault="00410763"/>
    <w:p w:rsidR="00410763" w:rsidRDefault="00410763"/>
    <w:p w:rsidR="00410763" w:rsidRDefault="00410763"/>
    <w:p w:rsidR="00410763" w:rsidRDefault="00410763"/>
    <w:p w:rsidR="00410763" w:rsidRDefault="00410763"/>
    <w:p w:rsidR="00410763" w:rsidRDefault="00410763"/>
    <w:p w:rsidR="00410763" w:rsidRPr="00EC63FA" w:rsidRDefault="00410763" w:rsidP="00410763">
      <w:pPr>
        <w:spacing w:after="0"/>
        <w:jc w:val="both"/>
        <w:rPr>
          <w:rFonts w:cstheme="minorHAnsi"/>
          <w:lang w:val="mk-MK"/>
        </w:rPr>
      </w:pPr>
      <w:r w:rsidRPr="00EC63FA">
        <w:rPr>
          <w:rFonts w:cstheme="minorHAnsi"/>
        </w:rPr>
        <w:lastRenderedPageBreak/>
        <w:t>Table 2 – BEav values in USI and DI</w:t>
      </w:r>
    </w:p>
    <w:tbl>
      <w:tblPr>
        <w:tblW w:w="500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302"/>
        <w:gridCol w:w="894"/>
        <w:gridCol w:w="3735"/>
        <w:gridCol w:w="2445"/>
      </w:tblGrid>
      <w:tr w:rsidR="00410763" w:rsidRPr="00EC63FA" w:rsidTr="008A4F08">
        <w:trPr>
          <w:cantSplit/>
          <w:trHeight w:val="517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763" w:rsidRPr="00EC63FA" w:rsidRDefault="00410763" w:rsidP="00687D5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63" w:rsidRPr="00EC63FA" w:rsidRDefault="00410763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EC63FA">
              <w:rPr>
                <w:rFonts w:cstheme="minorHAnsi"/>
              </w:rPr>
              <w:t>N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63" w:rsidRDefault="00410763" w:rsidP="00687D59">
            <w:pPr>
              <w:spacing w:after="0" w:line="320" w:lineRule="atLeast"/>
              <w:ind w:right="60"/>
              <w:jc w:val="center"/>
              <w:rPr>
                <w:rFonts w:cstheme="minorHAnsi"/>
              </w:rPr>
            </w:pPr>
            <w:r w:rsidRPr="00EC63FA">
              <w:rPr>
                <w:rFonts w:cstheme="minorHAnsi"/>
              </w:rPr>
              <w:t>Mean</w:t>
            </w:r>
            <w:r w:rsidR="00F954A0" w:rsidRPr="00352392">
              <w:rPr>
                <w:rFonts w:ascii="Arial" w:hAnsi="Arial" w:cs="Arial"/>
                <w:lang w:val="mk-MK"/>
              </w:rPr>
              <w:t>±</w:t>
            </w:r>
            <w:r w:rsidR="00F954A0" w:rsidRPr="00EC63FA">
              <w:rPr>
                <w:rFonts w:cstheme="minorHAnsi"/>
              </w:rPr>
              <w:t xml:space="preserve"> Std. Deviation</w:t>
            </w:r>
          </w:p>
          <w:p w:rsidR="00687D59" w:rsidRPr="00EC63FA" w:rsidRDefault="00687D59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63" w:rsidRPr="008A4F08" w:rsidRDefault="008A4F08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p-</w:t>
            </w:r>
            <w:r>
              <w:rPr>
                <w:rFonts w:cstheme="minorHAnsi"/>
                <w:lang w:val="mk-MK"/>
              </w:rPr>
              <w:t xml:space="preserve"> </w:t>
            </w:r>
            <w:r w:rsidRPr="00EC63FA">
              <w:rPr>
                <w:rFonts w:cstheme="minorHAnsi"/>
              </w:rPr>
              <w:t>value</w:t>
            </w:r>
          </w:p>
        </w:tc>
      </w:tr>
      <w:tr w:rsidR="00687D59" w:rsidRPr="00EC63FA" w:rsidTr="008A4F08">
        <w:trPr>
          <w:cantSplit/>
          <w:trHeight w:val="517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59" w:rsidRPr="00EC63FA" w:rsidRDefault="00687D59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EC63FA">
              <w:rPr>
                <w:rFonts w:cstheme="minorHAnsi"/>
              </w:rPr>
              <w:t>BEav DI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59" w:rsidRPr="00EC63FA" w:rsidRDefault="00687D59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EC63FA">
              <w:rPr>
                <w:rFonts w:cstheme="minorHAnsi"/>
              </w:rPr>
              <w:t>30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59" w:rsidRPr="00EC63FA" w:rsidRDefault="00687D59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498.94</w:t>
            </w:r>
            <w:r w:rsidRPr="00352392">
              <w:rPr>
                <w:rFonts w:ascii="Arial" w:hAnsi="Arial" w:cs="Arial"/>
                <w:lang w:val="mk-MK"/>
              </w:rPr>
              <w:t>±</w:t>
            </w:r>
            <w:r w:rsidRPr="00EC63FA">
              <w:rPr>
                <w:rFonts w:cstheme="minorHAnsi"/>
              </w:rPr>
              <w:t>333.47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59" w:rsidRPr="00EC63FA" w:rsidRDefault="00687D59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P&lt;0</w:t>
            </w:r>
            <w:r w:rsidRPr="00EC63FA">
              <w:rPr>
                <w:rFonts w:cstheme="minorHAnsi"/>
              </w:rPr>
              <w:t>.000</w:t>
            </w:r>
            <w:r>
              <w:rPr>
                <w:rFonts w:cstheme="minorHAnsi"/>
              </w:rPr>
              <w:t>1</w:t>
            </w:r>
          </w:p>
        </w:tc>
      </w:tr>
      <w:tr w:rsidR="00687D59" w:rsidRPr="00EC63FA" w:rsidTr="008A4F08">
        <w:trPr>
          <w:cantSplit/>
          <w:trHeight w:val="547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59" w:rsidRPr="00EC63FA" w:rsidRDefault="00687D59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EC63FA">
              <w:rPr>
                <w:rFonts w:cstheme="minorHAnsi"/>
              </w:rPr>
              <w:t>BEav USI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59" w:rsidRPr="00EC63FA" w:rsidRDefault="00687D59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EC63FA">
              <w:rPr>
                <w:rFonts w:cstheme="minorHAnsi"/>
              </w:rPr>
              <w:t>50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59" w:rsidRPr="00EC63FA" w:rsidRDefault="00687D59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313.27</w:t>
            </w:r>
            <w:r w:rsidRPr="00352392">
              <w:rPr>
                <w:rFonts w:ascii="Arial" w:hAnsi="Arial" w:cs="Arial"/>
                <w:lang w:val="mk-MK"/>
              </w:rPr>
              <w:t>±</w:t>
            </w:r>
            <w:r w:rsidRPr="00EC63FA">
              <w:rPr>
                <w:rFonts w:cstheme="minorHAnsi"/>
              </w:rPr>
              <w:t>118.1</w:t>
            </w:r>
            <w:r>
              <w:rPr>
                <w:rFonts w:cstheme="minorHAnsi"/>
              </w:rPr>
              <w:t>6</w:t>
            </w: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59" w:rsidRPr="00EC63FA" w:rsidRDefault="00687D59" w:rsidP="00687D59">
            <w:pPr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</w:p>
        </w:tc>
      </w:tr>
      <w:tr w:rsidR="00410763" w:rsidRPr="00EC63FA" w:rsidTr="008A4F08">
        <w:trPr>
          <w:cantSplit/>
        </w:trPr>
        <w:tc>
          <w:tcPr>
            <w:tcW w:w="49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0763" w:rsidRPr="00EC63FA" w:rsidRDefault="00410763" w:rsidP="00D25EF3">
            <w:pPr>
              <w:spacing w:after="0"/>
              <w:jc w:val="both"/>
              <w:rPr>
                <w:rFonts w:cstheme="minorHAnsi"/>
                <w:lang w:val="mk-MK"/>
              </w:rPr>
            </w:pPr>
            <w:r w:rsidRPr="00EC63FA">
              <w:rPr>
                <w:rFonts w:cstheme="minorHAnsi"/>
              </w:rPr>
              <w:t xml:space="preserve">BEav– average </w:t>
            </w:r>
            <w:r w:rsidR="00630264">
              <w:rPr>
                <w:rFonts w:cstheme="minorHAnsi"/>
              </w:rPr>
              <w:t>bladder</w:t>
            </w:r>
            <w:r w:rsidR="00630264" w:rsidRPr="00EC63FA">
              <w:rPr>
                <w:rFonts w:cstheme="minorHAnsi"/>
              </w:rPr>
              <w:t xml:space="preserve"> </w:t>
            </w:r>
            <w:r w:rsidRPr="00EC63FA">
              <w:rPr>
                <w:rFonts w:cstheme="minorHAnsi"/>
              </w:rPr>
              <w:t>effect</w:t>
            </w:r>
          </w:p>
          <w:p w:rsidR="00410763" w:rsidRPr="00EC63FA" w:rsidRDefault="00410763" w:rsidP="00D25EF3">
            <w:pPr>
              <w:spacing w:after="0"/>
              <w:jc w:val="both"/>
              <w:rPr>
                <w:rFonts w:cstheme="minorHAnsi"/>
                <w:lang w:val="mk-MK"/>
              </w:rPr>
            </w:pPr>
            <w:r w:rsidRPr="00EC63FA">
              <w:rPr>
                <w:rFonts w:cstheme="minorHAnsi"/>
              </w:rPr>
              <w:t xml:space="preserve">USI </w:t>
            </w:r>
            <w:r w:rsidRPr="00EC63FA">
              <w:rPr>
                <w:rFonts w:cstheme="minorHAnsi"/>
                <w:lang w:val="mk-MK"/>
              </w:rPr>
              <w:t>–</w:t>
            </w:r>
            <w:r w:rsidRPr="00EC63FA">
              <w:rPr>
                <w:rFonts w:cstheme="minorHAnsi"/>
              </w:rPr>
              <w:t xml:space="preserve"> urinary stress incontinence</w:t>
            </w:r>
          </w:p>
          <w:p w:rsidR="00410763" w:rsidRPr="00C216E6" w:rsidRDefault="00410763" w:rsidP="00D25EF3">
            <w:pPr>
              <w:spacing w:after="0"/>
              <w:jc w:val="both"/>
              <w:rPr>
                <w:rFonts w:cstheme="minorHAnsi"/>
              </w:rPr>
            </w:pPr>
            <w:r w:rsidRPr="00EC63FA">
              <w:rPr>
                <w:rFonts w:cstheme="minorHAnsi"/>
              </w:rPr>
              <w:t>DI</w:t>
            </w:r>
            <w:r w:rsidRPr="00EC63FA">
              <w:rPr>
                <w:rFonts w:cstheme="minorHAnsi"/>
                <w:lang w:val="mk-MK"/>
              </w:rPr>
              <w:t>-</w:t>
            </w:r>
            <w:r w:rsidRPr="00EC63FA">
              <w:rPr>
                <w:rFonts w:cstheme="minorHAnsi"/>
              </w:rPr>
              <w:t>detrusor instabilis</w:t>
            </w:r>
          </w:p>
        </w:tc>
      </w:tr>
    </w:tbl>
    <w:p w:rsidR="00410763" w:rsidRPr="00410763" w:rsidRDefault="00410763" w:rsidP="008A4F08">
      <w:pPr>
        <w:ind w:left="5"/>
      </w:pPr>
    </w:p>
    <w:p w:rsidR="00A414AE" w:rsidRDefault="00A414AE">
      <w:pPr>
        <w:rPr>
          <w:lang w:val="mk-MK"/>
        </w:rPr>
      </w:pPr>
      <w:r w:rsidRPr="00A414AE">
        <w:rPr>
          <w:noProof/>
        </w:rPr>
        <w:drawing>
          <wp:inline distT="0" distB="0" distL="0" distR="0">
            <wp:extent cx="6134100" cy="2819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4F08" w:rsidRDefault="008A4F08" w:rsidP="008A4F08">
      <w:pPr>
        <w:spacing w:after="0"/>
        <w:jc w:val="both"/>
        <w:rPr>
          <w:rFonts w:cstheme="minorHAnsi"/>
        </w:rPr>
      </w:pPr>
      <w:r>
        <w:rPr>
          <w:rFonts w:cstheme="minorHAnsi"/>
        </w:rPr>
        <w:t>Fig</w:t>
      </w:r>
      <w:r w:rsidRPr="00EC63FA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EC63FA">
        <w:rPr>
          <w:rFonts w:cstheme="minorHAnsi"/>
        </w:rPr>
        <w:t xml:space="preserve"> - BE</w:t>
      </w:r>
      <w:r>
        <w:rPr>
          <w:rFonts w:cstheme="minorHAnsi"/>
        </w:rPr>
        <w:t>av</w:t>
      </w:r>
      <w:r w:rsidRPr="00EC63FA">
        <w:rPr>
          <w:rFonts w:cstheme="minorHAnsi"/>
        </w:rPr>
        <w:t xml:space="preserve"> values</w:t>
      </w:r>
      <w:r>
        <w:rPr>
          <w:rFonts w:cstheme="minorHAnsi"/>
        </w:rPr>
        <w:t xml:space="preserve"> </w:t>
      </w:r>
      <w:r w:rsidRPr="00C216E6">
        <w:rPr>
          <w:rFonts w:cstheme="minorHAnsi"/>
        </w:rPr>
        <w:t>in the DI and the USI groups</w:t>
      </w:r>
    </w:p>
    <w:p w:rsidR="00A414AE" w:rsidRDefault="00A414AE" w:rsidP="00A414AE"/>
    <w:p w:rsidR="00A414AE" w:rsidRDefault="00A414AE" w:rsidP="00A414AE"/>
    <w:p w:rsidR="00A414AE" w:rsidRDefault="00A414AE" w:rsidP="00A414AE"/>
    <w:p w:rsidR="00A414AE" w:rsidRPr="00A414AE" w:rsidRDefault="00A414AE">
      <w:pPr>
        <w:rPr>
          <w:lang w:val="mk-MK"/>
        </w:rPr>
      </w:pPr>
    </w:p>
    <w:sectPr w:rsidR="00A414AE" w:rsidRPr="00A414AE" w:rsidSect="00A7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F60" w:rsidRDefault="00C30F60" w:rsidP="00A414AE">
      <w:pPr>
        <w:spacing w:after="0" w:line="240" w:lineRule="auto"/>
      </w:pPr>
      <w:r>
        <w:separator/>
      </w:r>
    </w:p>
  </w:endnote>
  <w:endnote w:type="continuationSeparator" w:id="1">
    <w:p w:rsidR="00C30F60" w:rsidRDefault="00C30F60" w:rsidP="00A4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F60" w:rsidRDefault="00C30F60" w:rsidP="00A414AE">
      <w:pPr>
        <w:spacing w:after="0" w:line="240" w:lineRule="auto"/>
      </w:pPr>
      <w:r>
        <w:separator/>
      </w:r>
    </w:p>
  </w:footnote>
  <w:footnote w:type="continuationSeparator" w:id="1">
    <w:p w:rsidR="00C30F60" w:rsidRDefault="00C30F60" w:rsidP="00A41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4AE"/>
    <w:rsid w:val="001727A6"/>
    <w:rsid w:val="0024236B"/>
    <w:rsid w:val="002628B0"/>
    <w:rsid w:val="00343644"/>
    <w:rsid w:val="00410763"/>
    <w:rsid w:val="00630264"/>
    <w:rsid w:val="00687D59"/>
    <w:rsid w:val="008A4F08"/>
    <w:rsid w:val="009537C7"/>
    <w:rsid w:val="00A414AE"/>
    <w:rsid w:val="00A56DDD"/>
    <w:rsid w:val="00A7027B"/>
    <w:rsid w:val="00AE264E"/>
    <w:rsid w:val="00B20D1B"/>
    <w:rsid w:val="00C169F0"/>
    <w:rsid w:val="00C30F60"/>
    <w:rsid w:val="00F4212D"/>
    <w:rsid w:val="00F954A0"/>
    <w:rsid w:val="00FC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4AE"/>
  </w:style>
  <w:style w:type="paragraph" w:styleId="Footer">
    <w:name w:val="footer"/>
    <w:basedOn w:val="Normal"/>
    <w:link w:val="FooterChar"/>
    <w:uiPriority w:val="99"/>
    <w:semiHidden/>
    <w:unhideWhenUsed/>
    <w:rsid w:val="00A4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Sheet1!$G$62</c:f>
              <c:strCache>
                <c:ptCount val="1"/>
                <c:pt idx="0">
                  <c:v>BEmax  DI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1014.04</a:t>
                    </a:r>
                  </a:p>
                </c:rich>
              </c:tx>
              <c:showVal val="1"/>
            </c:dLbl>
            <c:showVal val="1"/>
          </c:dLbls>
          <c:errBars>
            <c:errBarType val="both"/>
            <c:errValType val="cust"/>
            <c:plus>
              <c:numLit>
                <c:formatCode>General</c:formatCode>
                <c:ptCount val="1"/>
                <c:pt idx="0">
                  <c:v>673.33999999999946</c:v>
                </c:pt>
              </c:numLit>
            </c:plus>
            <c:minus>
              <c:numLit>
                <c:formatCode>General</c:formatCode>
                <c:ptCount val="1"/>
                <c:pt idx="0">
                  <c:v>673.33999999999946</c:v>
                </c:pt>
              </c:numLit>
            </c:minus>
          </c:errBars>
          <c:cat>
            <c:strRef>
              <c:f>Sheet1!$H$61</c:f>
              <c:strCache>
                <c:ptCount val="1"/>
                <c:pt idx="0">
                  <c:v>Mean</c:v>
                </c:pt>
              </c:strCache>
            </c:strRef>
          </c:cat>
          <c:val>
            <c:numRef>
              <c:f>Sheet1!$H$62</c:f>
              <c:numCache>
                <c:formatCode>###0.0000</c:formatCode>
                <c:ptCount val="1"/>
                <c:pt idx="0">
                  <c:v>1014.0400000000001</c:v>
                </c:pt>
              </c:numCache>
            </c:numRef>
          </c:val>
        </c:ser>
        <c:ser>
          <c:idx val="1"/>
          <c:order val="1"/>
          <c:tx>
            <c:strRef>
              <c:f>Sheet1!$G$63</c:f>
              <c:strCache>
                <c:ptCount val="1"/>
                <c:pt idx="0">
                  <c:v>BEmax USI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576.80</a:t>
                    </a:r>
                  </a:p>
                </c:rich>
              </c:tx>
              <c:showVal val="1"/>
            </c:dLbl>
            <c:showVal val="1"/>
          </c:dLbls>
          <c:errBars>
            <c:errBarType val="both"/>
            <c:errValType val="cust"/>
            <c:plus>
              <c:numLit>
                <c:formatCode>General</c:formatCode>
                <c:ptCount val="1"/>
                <c:pt idx="0">
                  <c:v>174.72</c:v>
                </c:pt>
              </c:numLit>
            </c:plus>
            <c:minus>
              <c:numLit>
                <c:formatCode>General</c:formatCode>
                <c:ptCount val="1"/>
                <c:pt idx="0">
                  <c:v>174.72</c:v>
                </c:pt>
              </c:numLit>
            </c:minus>
          </c:errBars>
          <c:cat>
            <c:strRef>
              <c:f>Sheet1!$H$61</c:f>
              <c:strCache>
                <c:ptCount val="1"/>
                <c:pt idx="0">
                  <c:v>Mean</c:v>
                </c:pt>
              </c:strCache>
            </c:strRef>
          </c:cat>
          <c:val>
            <c:numRef>
              <c:f>Sheet1!$H$63</c:f>
              <c:numCache>
                <c:formatCode>###0.0000</c:formatCode>
                <c:ptCount val="1"/>
                <c:pt idx="0">
                  <c:v>576.79599999999994</c:v>
                </c:pt>
              </c:numCache>
            </c:numRef>
          </c:val>
        </c:ser>
        <c:overlap val="-36"/>
        <c:axId val="146294656"/>
        <c:axId val="146296192"/>
      </c:barChart>
      <c:catAx>
        <c:axId val="146294656"/>
        <c:scaling>
          <c:orientation val="minMax"/>
        </c:scaling>
        <c:axPos val="b"/>
        <c:tickLblPos val="nextTo"/>
        <c:crossAx val="146296192"/>
        <c:crosses val="autoZero"/>
        <c:auto val="1"/>
        <c:lblAlgn val="ctr"/>
        <c:lblOffset val="100"/>
      </c:catAx>
      <c:valAx>
        <c:axId val="146296192"/>
        <c:scaling>
          <c:orientation val="minMax"/>
        </c:scaling>
        <c:axPos val="l"/>
        <c:majorGridlines/>
        <c:numFmt formatCode="###0.0000" sourceLinked="1"/>
        <c:tickLblPos val="nextTo"/>
        <c:crossAx val="146294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Sheet1!$G$70</c:f>
              <c:strCache>
                <c:ptCount val="1"/>
                <c:pt idx="0">
                  <c:v>BEav DI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498.94</a:t>
                    </a:r>
                  </a:p>
                </c:rich>
              </c:tx>
              <c:showVal val="1"/>
            </c:dLbl>
            <c:showVal val="1"/>
          </c:dLbls>
          <c:errBars>
            <c:errBarType val="both"/>
            <c:errValType val="cust"/>
            <c:plus>
              <c:numLit>
                <c:formatCode>General</c:formatCode>
                <c:ptCount val="1"/>
                <c:pt idx="0">
                  <c:v>333.46999999999969</c:v>
                </c:pt>
              </c:numLit>
            </c:plus>
            <c:minus>
              <c:numLit>
                <c:formatCode>General</c:formatCode>
                <c:ptCount val="1"/>
                <c:pt idx="0">
                  <c:v>333.46999999999969</c:v>
                </c:pt>
              </c:numLit>
            </c:minus>
          </c:errBars>
          <c:cat>
            <c:strRef>
              <c:f>Sheet1!$H$69</c:f>
              <c:strCache>
                <c:ptCount val="1"/>
                <c:pt idx="0">
                  <c:v>Mean</c:v>
                </c:pt>
              </c:strCache>
            </c:strRef>
          </c:cat>
          <c:val>
            <c:numRef>
              <c:f>Sheet1!$H$70</c:f>
              <c:numCache>
                <c:formatCode>General</c:formatCode>
                <c:ptCount val="1"/>
                <c:pt idx="0">
                  <c:v>498.93899999999906</c:v>
                </c:pt>
              </c:numCache>
            </c:numRef>
          </c:val>
        </c:ser>
        <c:ser>
          <c:idx val="1"/>
          <c:order val="1"/>
          <c:tx>
            <c:strRef>
              <c:f>Sheet1!$G$71</c:f>
              <c:strCache>
                <c:ptCount val="1"/>
                <c:pt idx="0">
                  <c:v>BEav USI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313.27</a:t>
                    </a:r>
                  </a:p>
                </c:rich>
              </c:tx>
              <c:showVal val="1"/>
            </c:dLbl>
            <c:showVal val="1"/>
          </c:dLbls>
          <c:errBars>
            <c:errBarType val="both"/>
            <c:errValType val="cust"/>
            <c:plus>
              <c:numLit>
                <c:formatCode>General</c:formatCode>
                <c:ptCount val="1"/>
                <c:pt idx="0">
                  <c:v>118.14999999999999</c:v>
                </c:pt>
              </c:numLit>
            </c:plus>
            <c:minus>
              <c:numLit>
                <c:formatCode>General</c:formatCode>
                <c:ptCount val="1"/>
                <c:pt idx="0">
                  <c:v>118.14999999999999</c:v>
                </c:pt>
              </c:numLit>
            </c:minus>
          </c:errBars>
          <c:cat>
            <c:strRef>
              <c:f>Sheet1!$H$69</c:f>
              <c:strCache>
                <c:ptCount val="1"/>
                <c:pt idx="0">
                  <c:v>Mean</c:v>
                </c:pt>
              </c:strCache>
            </c:strRef>
          </c:cat>
          <c:val>
            <c:numRef>
              <c:f>Sheet1!$H$71</c:f>
              <c:numCache>
                <c:formatCode>General</c:formatCode>
                <c:ptCount val="1"/>
                <c:pt idx="0">
                  <c:v>313.27299999999963</c:v>
                </c:pt>
              </c:numCache>
            </c:numRef>
          </c:val>
        </c:ser>
        <c:gapWidth val="208"/>
        <c:overlap val="-61"/>
        <c:axId val="146343040"/>
        <c:axId val="146344576"/>
      </c:barChart>
      <c:catAx>
        <c:axId val="146343040"/>
        <c:scaling>
          <c:orientation val="minMax"/>
        </c:scaling>
        <c:axPos val="b"/>
        <c:tickLblPos val="nextTo"/>
        <c:crossAx val="146344576"/>
        <c:crosses val="autoZero"/>
        <c:auto val="1"/>
        <c:lblAlgn val="ctr"/>
        <c:lblOffset val="100"/>
      </c:catAx>
      <c:valAx>
        <c:axId val="146344576"/>
        <c:scaling>
          <c:orientation val="minMax"/>
        </c:scaling>
        <c:axPos val="l"/>
        <c:majorGridlines/>
        <c:numFmt formatCode="General" sourceLinked="1"/>
        <c:tickLblPos val="nextTo"/>
        <c:crossAx val="146343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Sasho</dc:creator>
  <cp:lastModifiedBy>Sasho</cp:lastModifiedBy>
  <cp:revision>3</cp:revision>
  <dcterms:created xsi:type="dcterms:W3CDTF">2018-03-20T22:11:00Z</dcterms:created>
  <dcterms:modified xsi:type="dcterms:W3CDTF">2018-03-20T22:12:00Z</dcterms:modified>
</cp:coreProperties>
</file>